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EB" w:rsidRDefault="00855CA9" w:rsidP="00590085">
      <w:pPr>
        <w:spacing w:after="0" w:line="240" w:lineRule="auto"/>
        <w:jc w:val="center"/>
        <w:rPr>
          <w:b/>
        </w:rPr>
      </w:pPr>
      <w:r>
        <w:rPr>
          <w:b/>
        </w:rPr>
        <w:t>Gesù 6</w:t>
      </w:r>
      <w:r w:rsidR="00DB227A">
        <w:rPr>
          <w:b/>
        </w:rPr>
        <w:t>9</w:t>
      </w:r>
      <w:r>
        <w:rPr>
          <w:b/>
        </w:rPr>
        <w:t xml:space="preserve"> - Lettera di Giuda</w:t>
      </w:r>
    </w:p>
    <w:p w:rsidR="00590085" w:rsidRDefault="00590085" w:rsidP="00590085">
      <w:pPr>
        <w:spacing w:after="0" w:line="240" w:lineRule="auto"/>
        <w:jc w:val="center"/>
      </w:pPr>
    </w:p>
    <w:p w:rsidR="00590085" w:rsidRDefault="00590085" w:rsidP="00590085">
      <w:pPr>
        <w:spacing w:after="0" w:line="240" w:lineRule="auto"/>
        <w:jc w:val="both"/>
      </w:pPr>
      <w:r>
        <w:t>È uno dei libri più brevi del N.T.</w:t>
      </w:r>
    </w:p>
    <w:p w:rsidR="0088130B" w:rsidRDefault="0088130B" w:rsidP="00590085">
      <w:pPr>
        <w:spacing w:after="0" w:line="240" w:lineRule="auto"/>
        <w:jc w:val="both"/>
      </w:pPr>
      <w:r>
        <w:t>Uno dei meno letti e meno conosciuti.</w:t>
      </w:r>
    </w:p>
    <w:p w:rsidR="0088130B" w:rsidRDefault="0088130B" w:rsidP="00590085">
      <w:pPr>
        <w:spacing w:after="0" w:line="240" w:lineRule="auto"/>
        <w:jc w:val="both"/>
      </w:pPr>
      <w:r>
        <w:t>È stato accolto nel canone  fin dal II sec.</w:t>
      </w:r>
    </w:p>
    <w:p w:rsidR="0088130B" w:rsidRDefault="0088130B" w:rsidP="00590085">
      <w:pPr>
        <w:spacing w:after="0" w:line="240" w:lineRule="auto"/>
        <w:jc w:val="both"/>
      </w:pPr>
      <w:r>
        <w:t>Ma ha sollevato diversi problemi per le citazioni prese da scritti apocrifi:</w:t>
      </w:r>
    </w:p>
    <w:p w:rsidR="0088130B" w:rsidRDefault="0088130B" w:rsidP="00590085">
      <w:pPr>
        <w:spacing w:after="0" w:line="240" w:lineRule="auto"/>
        <w:jc w:val="both"/>
        <w:rPr>
          <w:i/>
        </w:rPr>
      </w:pPr>
      <w:r>
        <w:rPr>
          <w:i/>
        </w:rPr>
        <w:t xml:space="preserve">1Enoch </w:t>
      </w:r>
      <w:r w:rsidR="00F767C6">
        <w:t xml:space="preserve">e </w:t>
      </w:r>
      <w:r w:rsidR="00F767C6">
        <w:rPr>
          <w:i/>
        </w:rPr>
        <w:t>Assunzione di Mosè.</w:t>
      </w:r>
    </w:p>
    <w:p w:rsidR="00F767C6" w:rsidRDefault="00F767C6" w:rsidP="00590085">
      <w:pPr>
        <w:spacing w:after="0" w:line="240" w:lineRule="auto"/>
        <w:jc w:val="both"/>
      </w:pPr>
      <w:r w:rsidRPr="00F767C6">
        <w:t>Alle due</w:t>
      </w:r>
      <w:r>
        <w:t xml:space="preserve"> estremità è stato detto:</w:t>
      </w:r>
    </w:p>
    <w:p w:rsidR="00F767C6" w:rsidRDefault="00F767C6" w:rsidP="00590085">
      <w:pPr>
        <w:spacing w:after="0" w:line="240" w:lineRule="auto"/>
        <w:jc w:val="both"/>
      </w:pPr>
      <w:r>
        <w:t>non può essere canonico perché cita scritti non canonici;</w:t>
      </w:r>
    </w:p>
    <w:p w:rsidR="00F767C6" w:rsidRDefault="00F767C6" w:rsidP="00590085">
      <w:pPr>
        <w:spacing w:after="0" w:line="240" w:lineRule="auto"/>
        <w:jc w:val="both"/>
      </w:pPr>
      <w:r>
        <w:t>poiché è canonico gli scritti citati devono essere canonici.</w:t>
      </w:r>
    </w:p>
    <w:p w:rsidR="00590085" w:rsidRDefault="00590085" w:rsidP="00590085">
      <w:pPr>
        <w:spacing w:after="0" w:line="240" w:lineRule="auto"/>
        <w:jc w:val="both"/>
      </w:pPr>
      <w:r>
        <w:t>Non viene mai usato nelle letture del lezionario festivo.</w:t>
      </w:r>
    </w:p>
    <w:p w:rsidR="00590085" w:rsidRDefault="00590085" w:rsidP="00590085">
      <w:pPr>
        <w:spacing w:after="0" w:line="240" w:lineRule="auto"/>
        <w:jc w:val="both"/>
      </w:pPr>
      <w:r>
        <w:t>Soltanto una volta nel lezionario feriale.</w:t>
      </w:r>
    </w:p>
    <w:p w:rsidR="00590085" w:rsidRDefault="00E06BA3" w:rsidP="00590085">
      <w:pPr>
        <w:spacing w:after="0" w:line="240" w:lineRule="auto"/>
        <w:jc w:val="both"/>
      </w:pPr>
      <w:r>
        <w:t>Molti studiosi lo ritengono uno scritto “interessante” dal punto di vista teologico.</w:t>
      </w:r>
      <w:r w:rsidR="00ED4AD4">
        <w:t xml:space="preserve"> “Un gioiello”.</w:t>
      </w:r>
    </w:p>
    <w:p w:rsidR="00E06BA3" w:rsidRDefault="00E06BA3" w:rsidP="00590085">
      <w:pPr>
        <w:spacing w:after="0" w:line="240" w:lineRule="auto"/>
        <w:jc w:val="both"/>
      </w:pPr>
      <w:r>
        <w:t>Trovarne spunti per la vita quotidiana è difficile.</w:t>
      </w:r>
    </w:p>
    <w:p w:rsidR="00E06BA3" w:rsidRDefault="00E06BA3" w:rsidP="00590085">
      <w:pPr>
        <w:spacing w:after="0" w:line="240" w:lineRule="auto"/>
        <w:jc w:val="both"/>
      </w:pPr>
    </w:p>
    <w:p w:rsidR="005E4EDE" w:rsidRDefault="005E4EDE" w:rsidP="00590085">
      <w:pPr>
        <w:spacing w:after="0" w:line="240" w:lineRule="auto"/>
        <w:jc w:val="both"/>
      </w:pPr>
      <w:r>
        <w:t>Gli studiosi sono incerti se si tratta di una lettera rivolta ad una comunità particolare o di una epistola (molti non vedono la differenza fra i due generi) indirizzata alla cristianità in generale.</w:t>
      </w:r>
    </w:p>
    <w:p w:rsidR="005E4EDE" w:rsidRDefault="005E4EDE" w:rsidP="00590085">
      <w:pPr>
        <w:spacing w:after="0" w:line="240" w:lineRule="auto"/>
        <w:jc w:val="both"/>
      </w:pPr>
    </w:p>
    <w:p w:rsidR="00BF1CA0" w:rsidRDefault="00E06BA3" w:rsidP="00590085">
      <w:pPr>
        <w:spacing w:after="0" w:line="240" w:lineRule="auto"/>
        <w:jc w:val="both"/>
      </w:pPr>
      <w:r>
        <w:t>Autore: l’assegnazione è difficile. I Giuda conosciuti sono tre: è da escludere ovviamente Giuda Iscariota (colui che tradì Gesù e morto suicida nei giorni della crocifissione); è da escludere anche l’altro apostolo con questo nome che compare in</w:t>
      </w:r>
      <w:r w:rsidR="00BF1CA0">
        <w:t xml:space="preserve"> </w:t>
      </w:r>
      <w:proofErr w:type="spellStart"/>
      <w:r w:rsidR="00BF1CA0">
        <w:t>Lc</w:t>
      </w:r>
      <w:proofErr w:type="spellEnd"/>
      <w:r w:rsidR="00BF1CA0">
        <w:t>, in</w:t>
      </w:r>
      <w:r>
        <w:t xml:space="preserve"> </w:t>
      </w:r>
      <w:proofErr w:type="spellStart"/>
      <w:r>
        <w:t>Gv</w:t>
      </w:r>
      <w:proofErr w:type="spellEnd"/>
      <w:r>
        <w:t xml:space="preserve"> </w:t>
      </w:r>
      <w:r w:rsidR="00BF1CA0">
        <w:t xml:space="preserve">(che riporta “Giuda, non l’Iscariota”) </w:t>
      </w:r>
      <w:r>
        <w:t xml:space="preserve">ed in At, mentre Mc non lo cita riportando al suo posto Taddeo e Mt </w:t>
      </w:r>
      <w:r w:rsidR="00BF1CA0">
        <w:t xml:space="preserve">cita Taddeo o </w:t>
      </w:r>
      <w:proofErr w:type="spellStart"/>
      <w:r w:rsidR="00BF1CA0">
        <w:t>Labbeo</w:t>
      </w:r>
      <w:proofErr w:type="spellEnd"/>
      <w:r w:rsidR="00BF1CA0">
        <w:t xml:space="preserve"> (a seconda dei manoscritti). In alcuni casi è stato riportato “Giuda Taddeo”.</w:t>
      </w:r>
    </w:p>
    <w:p w:rsidR="00E06BA3" w:rsidRDefault="00BF1CA0" w:rsidP="00590085">
      <w:pPr>
        <w:spacing w:after="0" w:line="240" w:lineRule="auto"/>
        <w:jc w:val="both"/>
      </w:pPr>
      <w:r>
        <w:t xml:space="preserve">Il terzo personaggio conosciuto con questo nome è Giuda “fratello del Signore”. </w:t>
      </w:r>
      <w:r w:rsidR="00E06BA3">
        <w:t xml:space="preserve"> </w:t>
      </w:r>
      <w:r w:rsidR="0049165A">
        <w:t xml:space="preserve">Mc (6,3) riporta come “fratelli di Gesù”: “Giacomo, </w:t>
      </w:r>
      <w:proofErr w:type="spellStart"/>
      <w:r w:rsidR="0049165A">
        <w:t>Ioses</w:t>
      </w:r>
      <w:proofErr w:type="spellEnd"/>
      <w:r w:rsidR="0049165A">
        <w:t>, Giuda e Simone”.</w:t>
      </w:r>
    </w:p>
    <w:p w:rsidR="0049165A" w:rsidRDefault="0049165A" w:rsidP="00590085">
      <w:pPr>
        <w:spacing w:after="0" w:line="240" w:lineRule="auto"/>
        <w:jc w:val="both"/>
      </w:pPr>
      <w:r>
        <w:t>Giacomo fu a capo della chiesa di Gerusalemme e viene considerato “autore” della Lettera omonima.</w:t>
      </w:r>
    </w:p>
    <w:p w:rsidR="0049165A" w:rsidRDefault="0049165A" w:rsidP="00590085">
      <w:pPr>
        <w:spacing w:after="0" w:line="240" w:lineRule="auto"/>
        <w:jc w:val="both"/>
      </w:pPr>
      <w:r>
        <w:t>La “famiglia” di Gesù ebbe autorità nella chiesa di Gerusalemme dopo la Pentecoste.</w:t>
      </w:r>
    </w:p>
    <w:p w:rsidR="0049165A" w:rsidRDefault="0049165A" w:rsidP="00590085">
      <w:pPr>
        <w:spacing w:after="0" w:line="240" w:lineRule="auto"/>
        <w:jc w:val="both"/>
      </w:pPr>
      <w:r>
        <w:t>Pertanto la nostra lettera viene scritta col nome di Giuda “fratello di Giacomo”. Evidentemente la comunità destinataria riteneva Giuda figura autorevole.</w:t>
      </w:r>
    </w:p>
    <w:p w:rsidR="0049165A" w:rsidRDefault="0049165A" w:rsidP="00590085">
      <w:pPr>
        <w:spacing w:after="0" w:line="240" w:lineRule="auto"/>
        <w:jc w:val="both"/>
      </w:pPr>
      <w:r>
        <w:t>La maggioranza degli studiosi ritiene però che lo scritta sia opera di un discepolo di Giuda che ricorre alla pseudonimia.</w:t>
      </w:r>
    </w:p>
    <w:p w:rsidR="0049165A" w:rsidRDefault="0049165A" w:rsidP="00590085">
      <w:pPr>
        <w:spacing w:after="0" w:line="240" w:lineRule="auto"/>
        <w:jc w:val="both"/>
      </w:pPr>
    </w:p>
    <w:p w:rsidR="00E06BA3" w:rsidRDefault="00E06BA3" w:rsidP="00590085">
      <w:pPr>
        <w:spacing w:after="0" w:line="240" w:lineRule="auto"/>
        <w:jc w:val="both"/>
      </w:pPr>
      <w:r>
        <w:t>Data di composizione:</w:t>
      </w:r>
      <w:r w:rsidR="0049165A">
        <w:t xml:space="preserve"> è difficile da stabilire (troppo breve e pochi indizi). Alcuni la collocano al 50 d.C., altri agli inizi del II sec., la data più probabile resta intorno al 90-100 d.C.</w:t>
      </w:r>
    </w:p>
    <w:p w:rsidR="0049165A" w:rsidRDefault="0049165A" w:rsidP="00590085">
      <w:pPr>
        <w:spacing w:after="0" w:line="240" w:lineRule="auto"/>
        <w:jc w:val="both"/>
      </w:pPr>
    </w:p>
    <w:p w:rsidR="00E06BA3" w:rsidRDefault="00E06BA3" w:rsidP="00590085">
      <w:pPr>
        <w:spacing w:after="0" w:line="240" w:lineRule="auto"/>
        <w:jc w:val="both"/>
      </w:pPr>
      <w:r>
        <w:t>Luogo di composizione:</w:t>
      </w:r>
      <w:r w:rsidR="00BE46D6">
        <w:t xml:space="preserve"> probabilmente da Gerusalemme (o area della Palestina) ove i “fratelli del Signore” erano personaggi autorevoli (alcuni studiosi, una minoranza, avanzano l’ipotesi Alessandria)</w:t>
      </w:r>
    </w:p>
    <w:p w:rsidR="00BE46D6" w:rsidRDefault="00BE46D6" w:rsidP="00590085">
      <w:pPr>
        <w:spacing w:after="0" w:line="240" w:lineRule="auto"/>
        <w:jc w:val="both"/>
      </w:pPr>
    </w:p>
    <w:p w:rsidR="00E06BA3" w:rsidRDefault="00E06BA3" w:rsidP="00590085">
      <w:pPr>
        <w:spacing w:after="0" w:line="240" w:lineRule="auto"/>
        <w:jc w:val="both"/>
      </w:pPr>
      <w:r>
        <w:t>Destinatari:</w:t>
      </w:r>
      <w:r w:rsidR="00A71DB7">
        <w:t xml:space="preserve"> chiese che gravitavano sotto l’influenza della chiesa di Gerusalemme (alcuni sostengono le chiese dell’Asia minore che erano le stesse cui è rivolta </w:t>
      </w:r>
      <w:proofErr w:type="spellStart"/>
      <w:r w:rsidR="00A71DB7" w:rsidRPr="00A71DB7">
        <w:rPr>
          <w:i/>
        </w:rPr>
        <w:t>Gc</w:t>
      </w:r>
      <w:proofErr w:type="spellEnd"/>
      <w:r w:rsidR="00A71DB7">
        <w:t>)</w:t>
      </w:r>
    </w:p>
    <w:p w:rsidR="00590085" w:rsidRDefault="00590085" w:rsidP="00590085">
      <w:pPr>
        <w:spacing w:after="0" w:line="240" w:lineRule="auto"/>
        <w:jc w:val="both"/>
      </w:pPr>
    </w:p>
    <w:p w:rsidR="00E333EF" w:rsidRDefault="00E333EF" w:rsidP="00590085">
      <w:pPr>
        <w:spacing w:after="0" w:line="240" w:lineRule="auto"/>
        <w:jc w:val="both"/>
        <w:rPr>
          <w:b/>
        </w:rPr>
      </w:pPr>
      <w:r>
        <w:rPr>
          <w:b/>
        </w:rPr>
        <w:t>Divisione</w:t>
      </w:r>
    </w:p>
    <w:p w:rsidR="00E333EF" w:rsidRDefault="00E333EF" w:rsidP="00590085">
      <w:pPr>
        <w:spacing w:after="0" w:line="240" w:lineRule="auto"/>
        <w:jc w:val="both"/>
      </w:pPr>
      <w:r>
        <w:t>1-2 saluti</w:t>
      </w:r>
    </w:p>
    <w:p w:rsidR="00E333EF" w:rsidRDefault="00E333EF" w:rsidP="00590085">
      <w:pPr>
        <w:spacing w:after="0" w:line="240" w:lineRule="auto"/>
        <w:jc w:val="both"/>
      </w:pPr>
      <w:r>
        <w:t>3-4 motivo della lettera: lotta per la fede contro gli errori di maestri falsi</w:t>
      </w:r>
    </w:p>
    <w:p w:rsidR="00E333EF" w:rsidRDefault="00E333EF" w:rsidP="00590085">
      <w:pPr>
        <w:spacing w:after="0" w:line="240" w:lineRule="auto"/>
        <w:jc w:val="both"/>
      </w:pPr>
      <w:r>
        <w:t>5-10 esempi di punizione per la disobbedienza</w:t>
      </w:r>
    </w:p>
    <w:p w:rsidR="00E333EF" w:rsidRDefault="00E333EF" w:rsidP="00590085">
      <w:pPr>
        <w:spacing w:after="0" w:line="240" w:lineRule="auto"/>
        <w:jc w:val="both"/>
      </w:pPr>
      <w:r>
        <w:t>11-13 descrizione dei falsi maestri con altri esempi</w:t>
      </w:r>
    </w:p>
    <w:p w:rsidR="00E333EF" w:rsidRDefault="00E333EF" w:rsidP="00590085">
      <w:pPr>
        <w:spacing w:after="0" w:line="240" w:lineRule="auto"/>
        <w:jc w:val="both"/>
      </w:pPr>
      <w:r>
        <w:t xml:space="preserve">14-19 la venuta degli empi annunciata da </w:t>
      </w:r>
      <w:proofErr w:type="spellStart"/>
      <w:r>
        <w:t>Enoch</w:t>
      </w:r>
      <w:proofErr w:type="spellEnd"/>
      <w:r>
        <w:t xml:space="preserve"> e dagli apostoli</w:t>
      </w:r>
    </w:p>
    <w:p w:rsidR="00E333EF" w:rsidRDefault="00E333EF" w:rsidP="00590085">
      <w:pPr>
        <w:spacing w:after="0" w:line="240" w:lineRule="auto"/>
        <w:jc w:val="both"/>
      </w:pPr>
      <w:r>
        <w:t>20-23 appello alla fede</w:t>
      </w:r>
    </w:p>
    <w:p w:rsidR="00E333EF" w:rsidRDefault="00E333EF" w:rsidP="00590085">
      <w:pPr>
        <w:spacing w:after="0" w:line="240" w:lineRule="auto"/>
        <w:jc w:val="both"/>
      </w:pPr>
      <w:r>
        <w:t>24-25 benedizione finale</w:t>
      </w:r>
    </w:p>
    <w:p w:rsidR="00E333EF" w:rsidRDefault="00E333EF" w:rsidP="00590085">
      <w:pPr>
        <w:spacing w:after="0" w:line="240" w:lineRule="auto"/>
        <w:jc w:val="both"/>
      </w:pPr>
    </w:p>
    <w:p w:rsidR="00E333EF" w:rsidRDefault="005E4EDE" w:rsidP="00590085">
      <w:pPr>
        <w:spacing w:after="0" w:line="240" w:lineRule="auto"/>
        <w:jc w:val="both"/>
        <w:rPr>
          <w:b/>
        </w:rPr>
      </w:pPr>
      <w:r>
        <w:rPr>
          <w:b/>
        </w:rPr>
        <w:t>Linee teologiche</w:t>
      </w:r>
    </w:p>
    <w:p w:rsidR="005E4EDE" w:rsidRDefault="00ED4AD4" w:rsidP="00590085">
      <w:pPr>
        <w:spacing w:after="0" w:line="240" w:lineRule="auto"/>
        <w:jc w:val="both"/>
      </w:pPr>
      <w:r>
        <w:t>La lettera ci fa entrare in una comunità cristiana con le sue caratteristiche, le sue doti, i suoi problemi, i pericoli che corre.</w:t>
      </w:r>
    </w:p>
    <w:p w:rsidR="00ED4AD4" w:rsidRDefault="00ED4AD4" w:rsidP="00590085">
      <w:pPr>
        <w:spacing w:after="0" w:line="240" w:lineRule="auto"/>
        <w:jc w:val="both"/>
      </w:pPr>
      <w:r>
        <w:t>Tema centrale è la lotta contro gli errori. Un manifesto contro i falsi maestri, che insegnano dottrine false.</w:t>
      </w:r>
    </w:p>
    <w:p w:rsidR="00ED4AD4" w:rsidRDefault="00ED4AD4" w:rsidP="00590085">
      <w:pPr>
        <w:spacing w:after="0" w:line="240" w:lineRule="auto"/>
        <w:jc w:val="both"/>
      </w:pPr>
    </w:p>
    <w:p w:rsidR="00852015" w:rsidRDefault="00852015" w:rsidP="00590085">
      <w:pPr>
        <w:spacing w:after="0" w:line="240" w:lineRule="auto"/>
        <w:jc w:val="both"/>
        <w:rPr>
          <w:i/>
        </w:rPr>
      </w:pPr>
    </w:p>
    <w:p w:rsidR="00ED4AD4" w:rsidRDefault="00ED4AD4" w:rsidP="00590085">
      <w:pPr>
        <w:spacing w:after="0" w:line="240" w:lineRule="auto"/>
        <w:jc w:val="both"/>
        <w:rPr>
          <w:i/>
        </w:rPr>
      </w:pPr>
      <w:r>
        <w:rPr>
          <w:i/>
        </w:rPr>
        <w:lastRenderedPageBreak/>
        <w:t>La fede</w:t>
      </w:r>
    </w:p>
    <w:p w:rsidR="00ED4AD4" w:rsidRDefault="00ED4AD4" w:rsidP="00590085">
      <w:pPr>
        <w:spacing w:after="0" w:line="240" w:lineRule="auto"/>
        <w:jc w:val="both"/>
      </w:pPr>
      <w:r>
        <w:t>Va accolta come scelta di campo della vita. Ma poi va conservata, alimentata e difesa.</w:t>
      </w:r>
    </w:p>
    <w:p w:rsidR="00ED4AD4" w:rsidRDefault="00ED4AD4" w:rsidP="00590085">
      <w:pPr>
        <w:spacing w:after="0" w:line="240" w:lineRule="auto"/>
        <w:jc w:val="both"/>
      </w:pPr>
      <w:r>
        <w:t>È stata tramandata dagli apostoli e accolta dalla comunità. Va custodita come cosa “santa”.</w:t>
      </w:r>
    </w:p>
    <w:p w:rsidR="00ED4AD4" w:rsidRDefault="00ED4AD4" w:rsidP="00590085">
      <w:pPr>
        <w:spacing w:after="0" w:line="240" w:lineRule="auto"/>
        <w:jc w:val="both"/>
      </w:pPr>
      <w:r>
        <w:t>Lo Spirito anima la fede. Senza Spirito non ci può essere fede.</w:t>
      </w:r>
    </w:p>
    <w:p w:rsidR="00ED4AD4" w:rsidRDefault="00ED4AD4" w:rsidP="00590085">
      <w:pPr>
        <w:spacing w:after="0" w:line="240" w:lineRule="auto"/>
        <w:jc w:val="both"/>
      </w:pPr>
    </w:p>
    <w:p w:rsidR="00ED4AD4" w:rsidRDefault="00ED4AD4" w:rsidP="00590085">
      <w:pPr>
        <w:spacing w:after="0" w:line="240" w:lineRule="auto"/>
        <w:jc w:val="both"/>
        <w:rPr>
          <w:i/>
        </w:rPr>
      </w:pPr>
      <w:r>
        <w:rPr>
          <w:i/>
        </w:rPr>
        <w:t>La carità</w:t>
      </w:r>
    </w:p>
    <w:p w:rsidR="00ED4AD4" w:rsidRDefault="00ED4AD4" w:rsidP="00590085">
      <w:pPr>
        <w:spacing w:after="0" w:line="240" w:lineRule="auto"/>
        <w:jc w:val="both"/>
      </w:pPr>
      <w:r>
        <w:t>Non può esserci una fede disincarnata. L’attenzione agli altri è requisito essenziale perché la fede viva.</w:t>
      </w:r>
    </w:p>
    <w:p w:rsidR="00ED4AD4" w:rsidRDefault="00ED4AD4" w:rsidP="00590085">
      <w:pPr>
        <w:spacing w:after="0" w:line="240" w:lineRule="auto"/>
        <w:jc w:val="both"/>
      </w:pPr>
    </w:p>
    <w:p w:rsidR="00ED4AD4" w:rsidRDefault="00ED4AD4" w:rsidP="00590085">
      <w:pPr>
        <w:spacing w:after="0" w:line="240" w:lineRule="auto"/>
        <w:jc w:val="both"/>
        <w:rPr>
          <w:i/>
        </w:rPr>
      </w:pPr>
      <w:r>
        <w:rPr>
          <w:i/>
        </w:rPr>
        <w:t>La storia della salvezza.</w:t>
      </w:r>
    </w:p>
    <w:p w:rsidR="00ED4AD4" w:rsidRDefault="00ED4AD4" w:rsidP="00590085">
      <w:pPr>
        <w:spacing w:after="0" w:line="240" w:lineRule="auto"/>
        <w:jc w:val="both"/>
      </w:pPr>
      <w:r>
        <w:t>La storia è una, continua. Dall’inizio della creazione alla fine dei tempi la storia si snoda lungo i secoli e viene realizzata da Dio tramite Gesù Cristo. L’A.T. “appartiene” alla storia della Chiesa.</w:t>
      </w:r>
    </w:p>
    <w:p w:rsidR="00ED4AD4" w:rsidRDefault="00ED4AD4" w:rsidP="00590085">
      <w:pPr>
        <w:spacing w:after="0" w:line="240" w:lineRule="auto"/>
        <w:jc w:val="both"/>
      </w:pPr>
    </w:p>
    <w:p w:rsidR="00ED4AD4" w:rsidRDefault="00ED4AD4" w:rsidP="00590085">
      <w:pPr>
        <w:spacing w:after="0" w:line="240" w:lineRule="auto"/>
        <w:jc w:val="both"/>
      </w:pPr>
      <w:r>
        <w:t>Come tutti gli scritti brevi va letto e meditato con molta attenzione.</w:t>
      </w:r>
    </w:p>
    <w:p w:rsidR="00ED4AD4" w:rsidRDefault="00ED4AD4" w:rsidP="00590085">
      <w:pPr>
        <w:spacing w:after="0" w:line="240" w:lineRule="auto"/>
        <w:jc w:val="both"/>
      </w:pPr>
    </w:p>
    <w:p w:rsidR="00ED4AD4" w:rsidRDefault="00503AB3" w:rsidP="00590085">
      <w:pPr>
        <w:spacing w:after="0" w:line="240" w:lineRule="auto"/>
        <w:jc w:val="both"/>
        <w:rPr>
          <w:b/>
        </w:rPr>
      </w:pPr>
      <w:r>
        <w:rPr>
          <w:b/>
        </w:rPr>
        <w:t>Lettura</w:t>
      </w:r>
    </w:p>
    <w:p w:rsidR="00503AB3" w:rsidRDefault="00503AB3" w:rsidP="00590085">
      <w:pPr>
        <w:spacing w:after="0" w:line="240" w:lineRule="auto"/>
        <w:jc w:val="both"/>
      </w:pPr>
    </w:p>
    <w:p w:rsidR="00503AB3" w:rsidRDefault="00764A88" w:rsidP="00590085">
      <w:pPr>
        <w:spacing w:after="0" w:line="240" w:lineRule="auto"/>
        <w:jc w:val="both"/>
      </w:pPr>
      <w:r>
        <w:t>Il saluto è solenne.</w:t>
      </w:r>
    </w:p>
    <w:p w:rsidR="00764A88" w:rsidRDefault="00764A88" w:rsidP="00590085">
      <w:pPr>
        <w:spacing w:after="0" w:line="240" w:lineRule="auto"/>
        <w:jc w:val="both"/>
      </w:pPr>
      <w:r>
        <w:t>Giuda si dichiara servo di Cristo.</w:t>
      </w:r>
    </w:p>
    <w:p w:rsidR="00764A88" w:rsidRDefault="00764A88" w:rsidP="00590085">
      <w:pPr>
        <w:spacing w:after="0" w:line="240" w:lineRule="auto"/>
        <w:jc w:val="both"/>
      </w:pPr>
      <w:r>
        <w:t>I destinatari sono chiamati con nomi stupendi: “prediletti, amati … custoditi da Gesù …</w:t>
      </w:r>
    </w:p>
    <w:p w:rsidR="00764A88" w:rsidRDefault="00764A88" w:rsidP="00590085">
      <w:pPr>
        <w:spacing w:after="0" w:line="240" w:lineRule="auto"/>
        <w:jc w:val="both"/>
      </w:pPr>
      <w:r>
        <w:t>L’augurio e benedizione è con i tre aspetti che servono per la vita: misericordia, pace e carità.</w:t>
      </w:r>
    </w:p>
    <w:p w:rsidR="00764A88" w:rsidRDefault="00764A88" w:rsidP="00590085">
      <w:pPr>
        <w:spacing w:after="0" w:line="240" w:lineRule="auto"/>
        <w:jc w:val="both"/>
      </w:pPr>
    </w:p>
    <w:p w:rsidR="00764A88" w:rsidRDefault="00764A88" w:rsidP="00590085">
      <w:pPr>
        <w:spacing w:after="0" w:line="240" w:lineRule="auto"/>
        <w:jc w:val="both"/>
      </w:pPr>
      <w:r>
        <w:t>L’autore aveva in mente di scrivere per un motivo, ma è costretto a farlo per un altro più urgente.</w:t>
      </w:r>
    </w:p>
    <w:p w:rsidR="00764A88" w:rsidRDefault="00764A88" w:rsidP="00590085">
      <w:pPr>
        <w:spacing w:after="0" w:line="240" w:lineRule="auto"/>
        <w:jc w:val="both"/>
      </w:pPr>
      <w:r>
        <w:t>La fede è stata trasmessa dagli apostoli “una volta per sempre”. È la fede della Chiesa.</w:t>
      </w:r>
    </w:p>
    <w:p w:rsidR="00764A88" w:rsidRDefault="00764A88" w:rsidP="00590085">
      <w:pPr>
        <w:spacing w:after="0" w:line="240" w:lineRule="auto"/>
        <w:jc w:val="both"/>
      </w:pPr>
    </w:p>
    <w:p w:rsidR="00764A88" w:rsidRDefault="00764A88" w:rsidP="00590085">
      <w:pPr>
        <w:spacing w:after="0" w:line="240" w:lineRule="auto"/>
        <w:jc w:val="both"/>
      </w:pPr>
      <w:r>
        <w:t xml:space="preserve">Vengono riportati esempi di </w:t>
      </w:r>
      <w:r w:rsidR="00B563A2">
        <w:t xml:space="preserve">empi </w:t>
      </w:r>
      <w:r>
        <w:t>condanna</w:t>
      </w:r>
      <w:r w:rsidR="00B563A2">
        <w:t xml:space="preserve">ti nel passato (ripresa da A.T. o dagli apocrifi </w:t>
      </w:r>
      <w:r w:rsidR="00B563A2" w:rsidRPr="00B563A2">
        <w:rPr>
          <w:i/>
        </w:rPr>
        <w:t xml:space="preserve">Libro di </w:t>
      </w:r>
      <w:proofErr w:type="spellStart"/>
      <w:r w:rsidR="00B563A2" w:rsidRPr="00B563A2">
        <w:rPr>
          <w:i/>
        </w:rPr>
        <w:t>Enoch</w:t>
      </w:r>
      <w:proofErr w:type="spellEnd"/>
      <w:r w:rsidR="00B563A2">
        <w:t xml:space="preserve"> e </w:t>
      </w:r>
      <w:r w:rsidR="00B563A2" w:rsidRPr="00B563A2">
        <w:rPr>
          <w:i/>
        </w:rPr>
        <w:t>Assunzione di Mosè</w:t>
      </w:r>
      <w:r w:rsidR="00B563A2">
        <w:t>:</w:t>
      </w:r>
    </w:p>
    <w:p w:rsidR="00B563A2" w:rsidRDefault="00B563A2" w:rsidP="00590085">
      <w:pPr>
        <w:spacing w:after="0" w:line="240" w:lineRule="auto"/>
        <w:jc w:val="both"/>
      </w:pPr>
      <w:r>
        <w:t>I ribelli di Israele al tempo di Mosè;</w:t>
      </w:r>
    </w:p>
    <w:p w:rsidR="00764A88" w:rsidRDefault="00B563A2" w:rsidP="00590085">
      <w:pPr>
        <w:spacing w:after="0" w:line="240" w:lineRule="auto"/>
        <w:jc w:val="both"/>
      </w:pPr>
      <w:r>
        <w:t>gli angeli che si contaminarono con donne;</w:t>
      </w:r>
    </w:p>
    <w:p w:rsidR="00B563A2" w:rsidRDefault="00B563A2" w:rsidP="00590085">
      <w:pPr>
        <w:spacing w:after="0" w:line="240" w:lineRule="auto"/>
        <w:jc w:val="both"/>
      </w:pPr>
      <w:r>
        <w:t xml:space="preserve">gli abitanti di </w:t>
      </w:r>
      <w:proofErr w:type="spellStart"/>
      <w:r>
        <w:t>Sodoma</w:t>
      </w:r>
      <w:proofErr w:type="spellEnd"/>
      <w:r>
        <w:t xml:space="preserve"> e </w:t>
      </w:r>
      <w:proofErr w:type="spellStart"/>
      <w:r>
        <w:t>Gomorra</w:t>
      </w:r>
      <w:proofErr w:type="spellEnd"/>
      <w:r>
        <w:t>.</w:t>
      </w:r>
    </w:p>
    <w:p w:rsidR="00B563A2" w:rsidRDefault="00B563A2" w:rsidP="00590085">
      <w:pPr>
        <w:spacing w:after="0" w:line="240" w:lineRule="auto"/>
        <w:jc w:val="both"/>
      </w:pPr>
      <w:r>
        <w:t>Oltre alla vita dissoluta i maestri giudicano gli angeli, cosa che non fece nemmeno l’arcangelo Michele, perché riservata solo a Dio.</w:t>
      </w:r>
    </w:p>
    <w:p w:rsidR="00B563A2" w:rsidRDefault="00B563A2" w:rsidP="00590085">
      <w:pPr>
        <w:spacing w:after="0" w:line="240" w:lineRule="auto"/>
        <w:jc w:val="both"/>
      </w:pPr>
    </w:p>
    <w:p w:rsidR="00B563A2" w:rsidRDefault="00B563A2" w:rsidP="00590085">
      <w:pPr>
        <w:spacing w:after="0" w:line="240" w:lineRule="auto"/>
        <w:jc w:val="both"/>
      </w:pPr>
      <w:r>
        <w:t xml:space="preserve">Con altri tre esempi: Caino, </w:t>
      </w:r>
      <w:proofErr w:type="spellStart"/>
      <w:r>
        <w:t>Balaam</w:t>
      </w:r>
      <w:proofErr w:type="spellEnd"/>
      <w:r>
        <w:t xml:space="preserve"> e </w:t>
      </w:r>
      <w:proofErr w:type="spellStart"/>
      <w:r>
        <w:t>Core</w:t>
      </w:r>
      <w:proofErr w:type="spellEnd"/>
      <w:r>
        <w:t xml:space="preserve"> vengono illustrati i comportamenti degli eretici.</w:t>
      </w:r>
    </w:p>
    <w:p w:rsidR="00B563A2" w:rsidRDefault="00B563A2" w:rsidP="00590085">
      <w:pPr>
        <w:spacing w:after="0" w:line="240" w:lineRule="auto"/>
        <w:jc w:val="both"/>
      </w:pPr>
      <w:r>
        <w:t>Essi sono ancora parte della comunità. “Vergogna dei banchetti”. (cfr 1Cor 11,17-22)</w:t>
      </w:r>
    </w:p>
    <w:p w:rsidR="00B563A2" w:rsidRDefault="00C468DF" w:rsidP="00590085">
      <w:pPr>
        <w:spacing w:after="0" w:line="240" w:lineRule="auto"/>
        <w:jc w:val="both"/>
      </w:pPr>
      <w:r>
        <w:t>Sono paragonati a nuvole e alberi inutili. Senza frutto.</w:t>
      </w:r>
    </w:p>
    <w:p w:rsidR="00C468DF" w:rsidRDefault="00C468DF" w:rsidP="00590085">
      <w:pPr>
        <w:spacing w:after="0" w:line="240" w:lineRule="auto"/>
        <w:jc w:val="both"/>
      </w:pPr>
      <w:r>
        <w:t xml:space="preserve">Anche </w:t>
      </w:r>
      <w:proofErr w:type="spellStart"/>
      <w:r>
        <w:t>Enoch</w:t>
      </w:r>
      <w:proofErr w:type="spellEnd"/>
      <w:r>
        <w:t xml:space="preserve"> (superstite da </w:t>
      </w:r>
      <w:proofErr w:type="spellStart"/>
      <w:r>
        <w:t>Sodoma</w:t>
      </w:r>
      <w:proofErr w:type="spellEnd"/>
      <w:r>
        <w:t xml:space="preserve"> che non morì ma fu rapito) profetò sul loro conto.</w:t>
      </w:r>
    </w:p>
    <w:p w:rsidR="00C468DF" w:rsidRDefault="00C468DF" w:rsidP="00590085">
      <w:pPr>
        <w:spacing w:after="0" w:line="240" w:lineRule="auto"/>
        <w:jc w:val="both"/>
      </w:pPr>
    </w:p>
    <w:p w:rsidR="00C468DF" w:rsidRDefault="00C468DF" w:rsidP="00590085">
      <w:pPr>
        <w:spacing w:after="0" w:line="240" w:lineRule="auto"/>
        <w:jc w:val="both"/>
      </w:pPr>
      <w:r>
        <w:t>I credenti devono restare fermi sulla dottrina degli apostoli, che annunciarono la venuta di tali empi.</w:t>
      </w:r>
    </w:p>
    <w:p w:rsidR="00C468DF" w:rsidRDefault="00C468DF" w:rsidP="00590085">
      <w:pPr>
        <w:spacing w:after="0" w:line="240" w:lineRule="auto"/>
        <w:jc w:val="both"/>
      </w:pPr>
      <w:r>
        <w:t>Seguono le loro passioni. Seguono gli istinti e non lo Spirito.</w:t>
      </w:r>
    </w:p>
    <w:p w:rsidR="00C468DF" w:rsidRDefault="00C468DF" w:rsidP="00590085">
      <w:pPr>
        <w:spacing w:after="0" w:line="240" w:lineRule="auto"/>
        <w:jc w:val="both"/>
      </w:pPr>
      <w:r>
        <w:t>GLI ISTINTI, LE EMOZIONI, SONO PERICOLOSE, SENZA RIFLESSIONE!</w:t>
      </w:r>
    </w:p>
    <w:p w:rsidR="00C468DF" w:rsidRDefault="00C468DF" w:rsidP="00590085">
      <w:pPr>
        <w:spacing w:after="0" w:line="240" w:lineRule="auto"/>
        <w:jc w:val="both"/>
      </w:pPr>
    </w:p>
    <w:p w:rsidR="00C468DF" w:rsidRDefault="00C468DF" w:rsidP="00590085">
      <w:pPr>
        <w:spacing w:after="0" w:line="240" w:lineRule="auto"/>
        <w:jc w:val="both"/>
      </w:pPr>
      <w:r>
        <w:t>Una base certa su cui costruire è la carità. Non ci si può sbagliare.</w:t>
      </w:r>
    </w:p>
    <w:p w:rsidR="00C468DF" w:rsidRDefault="00C468DF" w:rsidP="00590085">
      <w:pPr>
        <w:spacing w:after="0" w:line="240" w:lineRule="auto"/>
        <w:jc w:val="both"/>
      </w:pPr>
      <w:r>
        <w:t xml:space="preserve">Non una carità ingenua, ma che sta accanto al prossimo per quello di cui ha bisogno. </w:t>
      </w:r>
    </w:p>
    <w:p w:rsidR="00C468DF" w:rsidRDefault="00C468DF" w:rsidP="00590085">
      <w:pPr>
        <w:spacing w:after="0" w:line="240" w:lineRule="auto"/>
        <w:jc w:val="both"/>
      </w:pPr>
      <w:r>
        <w:t>Tenendo conto di chi abbiamo davanti.</w:t>
      </w:r>
    </w:p>
    <w:p w:rsidR="00C468DF" w:rsidRDefault="00C468DF" w:rsidP="00590085">
      <w:pPr>
        <w:spacing w:after="0" w:line="240" w:lineRule="auto"/>
        <w:jc w:val="both"/>
      </w:pPr>
      <w:r>
        <w:t>LA CARITÁ È INTELLIGENTE!</w:t>
      </w:r>
    </w:p>
    <w:p w:rsidR="00C468DF" w:rsidRDefault="00C468DF" w:rsidP="00590085">
      <w:pPr>
        <w:spacing w:after="0" w:line="240" w:lineRule="auto"/>
        <w:jc w:val="both"/>
      </w:pPr>
    </w:p>
    <w:p w:rsidR="00C468DF" w:rsidRDefault="00C468DF" w:rsidP="00590085">
      <w:pPr>
        <w:spacing w:after="0" w:line="240" w:lineRule="auto"/>
        <w:jc w:val="both"/>
      </w:pPr>
      <w:r>
        <w:t>Dobbiamo pregare Dio. Unico che, attraverso Gesù Cristo, può preservarci dalla caduta.</w:t>
      </w:r>
    </w:p>
    <w:p w:rsidR="00852015" w:rsidRDefault="00C468DF" w:rsidP="00590085">
      <w:pPr>
        <w:spacing w:after="0" w:line="240" w:lineRule="auto"/>
        <w:jc w:val="both"/>
      </w:pPr>
      <w:r>
        <w:t>Lo scritto si conclude con una benedizione al Dio eterno.</w:t>
      </w:r>
      <w:r w:rsidR="00852015">
        <w:t xml:space="preserve"> Come in A.T. e N.T. le benedizioni hanno una parte discendente: Dio che compie le sue opere; e una parte ascendente: l’uomo ringrazia Dio.</w:t>
      </w:r>
    </w:p>
    <w:p w:rsidR="00852015" w:rsidRDefault="00852015" w:rsidP="00590085">
      <w:pPr>
        <w:spacing w:after="0" w:line="240" w:lineRule="auto"/>
        <w:jc w:val="both"/>
      </w:pPr>
    </w:p>
    <w:p w:rsidR="00852015" w:rsidRDefault="00244CA8" w:rsidP="00590085">
      <w:pPr>
        <w:spacing w:after="0" w:line="240" w:lineRule="auto"/>
        <w:jc w:val="both"/>
      </w:pPr>
      <w:r>
        <w:t>La nostra fede è “santissima”, è la cosa più preziosa che abbiamo.</w:t>
      </w:r>
    </w:p>
    <w:p w:rsidR="00244CA8" w:rsidRDefault="00244CA8" w:rsidP="00590085">
      <w:pPr>
        <w:spacing w:after="0" w:line="240" w:lineRule="auto"/>
        <w:jc w:val="both"/>
      </w:pPr>
      <w:r>
        <w:t>Ma dobbiamo: pregare ogni giorno Dio: “Signore, aumenta la nostra fede!”; lavorare su noi stessi per favorire lo sviluppo della fede.</w:t>
      </w:r>
    </w:p>
    <w:p w:rsidR="00244CA8" w:rsidRDefault="00244CA8" w:rsidP="00590085">
      <w:pPr>
        <w:spacing w:after="0" w:line="240" w:lineRule="auto"/>
        <w:jc w:val="both"/>
      </w:pPr>
      <w:r>
        <w:t xml:space="preserve">FINCHÉ C’É LA FEDE, SULLA TERRA, </w:t>
      </w:r>
      <w:proofErr w:type="spellStart"/>
      <w:r>
        <w:t>CI</w:t>
      </w:r>
      <w:proofErr w:type="spellEnd"/>
      <w:r>
        <w:t xml:space="preserve"> SARÁ ANCHE IL DUBBIO.</w:t>
      </w:r>
    </w:p>
    <w:p w:rsidR="00244CA8" w:rsidRDefault="00244CA8" w:rsidP="00590085">
      <w:pPr>
        <w:spacing w:after="0" w:line="240" w:lineRule="auto"/>
        <w:jc w:val="both"/>
      </w:pPr>
      <w:r>
        <w:t xml:space="preserve">IN MEZZO FRA FEDE E DUBBIO </w:t>
      </w:r>
      <w:proofErr w:type="spellStart"/>
      <w:r>
        <w:t>CI</w:t>
      </w:r>
      <w:proofErr w:type="spellEnd"/>
      <w:r>
        <w:t xml:space="preserve"> SIAMO NOI.</w:t>
      </w:r>
    </w:p>
    <w:p w:rsidR="00244CA8" w:rsidRDefault="00244CA8" w:rsidP="00590085">
      <w:pPr>
        <w:spacing w:after="0" w:line="240" w:lineRule="auto"/>
        <w:jc w:val="both"/>
      </w:pPr>
      <w:r>
        <w:t>Amen</w:t>
      </w:r>
    </w:p>
    <w:sectPr w:rsidR="00244CA8" w:rsidSect="00852015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55CA9"/>
    <w:rsid w:val="000D1601"/>
    <w:rsid w:val="00160A9E"/>
    <w:rsid w:val="002216EB"/>
    <w:rsid w:val="00244CA8"/>
    <w:rsid w:val="00402010"/>
    <w:rsid w:val="0049165A"/>
    <w:rsid w:val="00503AB3"/>
    <w:rsid w:val="005807D7"/>
    <w:rsid w:val="00590085"/>
    <w:rsid w:val="005E4EDE"/>
    <w:rsid w:val="007325C6"/>
    <w:rsid w:val="00764A88"/>
    <w:rsid w:val="00852015"/>
    <w:rsid w:val="00855CA9"/>
    <w:rsid w:val="0088130B"/>
    <w:rsid w:val="00A71DB7"/>
    <w:rsid w:val="00B563A2"/>
    <w:rsid w:val="00BE46D6"/>
    <w:rsid w:val="00BF1CA0"/>
    <w:rsid w:val="00BF6693"/>
    <w:rsid w:val="00C04981"/>
    <w:rsid w:val="00C468DF"/>
    <w:rsid w:val="00D42C75"/>
    <w:rsid w:val="00DA5B03"/>
    <w:rsid w:val="00DB227A"/>
    <w:rsid w:val="00E06BA3"/>
    <w:rsid w:val="00E333EF"/>
    <w:rsid w:val="00ED4AD4"/>
    <w:rsid w:val="00F10286"/>
    <w:rsid w:val="00F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6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dcterms:created xsi:type="dcterms:W3CDTF">2020-03-15T18:37:00Z</dcterms:created>
  <dcterms:modified xsi:type="dcterms:W3CDTF">2020-04-28T19:50:00Z</dcterms:modified>
</cp:coreProperties>
</file>